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EA7BF4" w:rsidRPr="00EA7BF4" w:rsidRDefault="007660EE" w:rsidP="00EA7BF4">
      <w:pPr>
        <w:tabs>
          <w:tab w:val="left" w:pos="0"/>
          <w:tab w:val="left" w:pos="10440"/>
          <w:tab w:val="left" w:pos="106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="0069323B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№16 по Самарской области</w:t>
      </w:r>
    </w:p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Общие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положения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1. 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гражданская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изъявивший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конкурс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2. Целью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претендующих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3.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4.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5. Количество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50,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: </w:t>
      </w:r>
    </w:p>
    <w:p w:rsidR="009867B3" w:rsidRPr="00EA7BF4" w:rsidRDefault="009867B3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 тестовых вопросов,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конституционного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867B3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 тестовых вопросов,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867B3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 тестовых вопросов,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противодействии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9867B3" w:rsidP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вопросов, на знание государственного языка Российской Федерации – русского языка;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вопросов, на знания и навыки в области информационно-коммуникационных технологий;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- 10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40" w:lineRule="auto"/>
        <w:ind w:left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6. 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60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EA7BF4">
        <w:rPr>
          <w:rFonts w:ascii="Times New Roman" w:eastAsia="Times New Roman CYR" w:hAnsi="Times New Roman" w:cs="Times New Roman"/>
          <w:color w:val="FF0000"/>
          <w:sz w:val="24"/>
          <w:szCs w:val="24"/>
        </w:rPr>
        <w:t>.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7. 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). </w:t>
      </w:r>
    </w:p>
    <w:p w:rsidR="00822E55" w:rsidRPr="00EA7BF4" w:rsidRDefault="00822E55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uppressAutoHyphens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Подготовка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к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проведению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8. Допуск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удостоверяющим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9.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EA7BF4" w:rsidRPr="00EA7BF4">
        <w:rPr>
          <w:rFonts w:ascii="Times New Roman" w:eastAsia="Times New Roman" w:hAnsi="Times New Roman" w:cs="Times New Roman"/>
          <w:sz w:val="24"/>
          <w:szCs w:val="24"/>
        </w:rPr>
        <w:t>актовый зал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10. Перед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ожидают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холле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конференц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зала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предварительно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11. 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тестов в режиме реального времени, а в случае проведения тестирования на бумажном 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бланком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12.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lastRenderedPageBreak/>
        <w:t>- 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вычислительную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видеоаппаратуру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заметки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A7BF4">
        <w:rPr>
          <w:rFonts w:ascii="Times New Roman" w:eastAsia="Times New Roman CYR" w:hAnsi="Times New Roman" w:cs="Times New Roman"/>
          <w:sz w:val="24"/>
          <w:szCs w:val="24"/>
        </w:rPr>
        <w:t>- 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  <w:proofErr w:type="gramEnd"/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разговаривать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вести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обмениваться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любыми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выходить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сопровождающего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перемещаться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выносится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предупреждение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повторном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удаляется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состоянию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другим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объективным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причинам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завершить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имеет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досрочно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покинуть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822E55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13. 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осуществляться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как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так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 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компьютерного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14. 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соблюдать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следовать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указаниям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структурного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подразделения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,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ведении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которого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кадров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,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организатор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обеспечивать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15. 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Перед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началом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инструктаж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порядке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заполнения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компьютерной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программе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разъясняются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подведения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информация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16. 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конференц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допускается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только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проходящих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17. 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18.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основывается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количестве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19.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считается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пройденным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правильно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ответил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70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более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процентов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20. 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позднее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3 </w:t>
      </w:r>
      <w:r w:rsidRPr="00EA7BF4">
        <w:rPr>
          <w:rFonts w:ascii="Times New Roman" w:eastAsia="Calibri" w:hAnsi="Times New Roman" w:cs="Times New Roman"/>
          <w:sz w:val="24"/>
          <w:szCs w:val="24"/>
        </w:rPr>
        <w:t>рабочих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индивидуального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собеседования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членам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бланки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проставленным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количеством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</w:t>
      </w: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теста на бумажном носителе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Тест содержит 50 вопросов из областей знаний, перечисленных ниже: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государственного языка Российской Федерации – русского языка;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Конституции Российской Федерации и основ конституционного устройства Российской Федерации;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lastRenderedPageBreak/>
        <w:t>- знание законодательства о гражданской службе;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Российской Федерации о противодействии коррупции;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EA7BF4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gramEnd"/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каждом вопросе возможен только один правильный вариант ответа.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"/>
      </w:tblGrid>
      <w:tr w:rsidR="00822E55" w:rsidRPr="00EA7BF4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822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4733"/>
      </w:tblGrid>
      <w:tr w:rsidR="00822E55" w:rsidRPr="00EA7BF4">
        <w:trPr>
          <w:trHeight w:val="1"/>
        </w:trPr>
        <w:tc>
          <w:tcPr>
            <w:tcW w:w="4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заполнять бланк</w:t>
            </w:r>
          </w:p>
        </w:tc>
        <w:tc>
          <w:tcPr>
            <w:tcW w:w="4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вносить исправления в бланк</w:t>
            </w:r>
          </w:p>
        </w:tc>
      </w:tr>
      <w:tr w:rsidR="00822E55" w:rsidRPr="00EA7BF4">
        <w:trPr>
          <w:trHeight w:val="1"/>
        </w:trPr>
        <w:tc>
          <w:tcPr>
            <w:tcW w:w="4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20"/>
              <w:gridCol w:w="660"/>
              <w:gridCol w:w="660"/>
            </w:tblGrid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2E55" w:rsidRPr="00EA7BF4" w:rsidRDefault="0082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20"/>
              <w:gridCol w:w="660"/>
              <w:gridCol w:w="660"/>
            </w:tblGrid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2E55" w:rsidRPr="00EA7BF4" w:rsidRDefault="00766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hAnsi="Times New Roman" w:cs="Times New Roman"/>
                <w:sz w:val="24"/>
                <w:szCs w:val="24"/>
              </w:rPr>
              <w:object w:dxaOrig="794" w:dyaOrig="402">
                <v:rect id="rectole0000000000" o:spid="_x0000_i1025" style="width:39.75pt;height:20.25pt" o:ole="" o:preferrelative="t" stroked="f">
                  <v:imagedata r:id="rId5" o:title=""/>
                </v:rect>
                <o:OLEObject Type="Embed" ProgID="StaticMetafile" ShapeID="rectole0000000000" DrawAspect="Content" ObjectID="_1612620210" r:id="rId6"/>
              </w:object>
            </w:r>
          </w:p>
        </w:tc>
      </w:tr>
    </w:tbl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 xml:space="preserve">В бланке для ответов напротив каждого исправления необходимо поставить </w:t>
      </w: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личную подпись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Помните: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Время ограничено. Начав выполнять тест, необходимо делать это как можно более быстро и точно.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Если Вы хотите изменить ответ, зачеркните первый вариант и отметьте крестиком свой новый ответ.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 тесте имеется 50 вопросов, и для его выполнения у Вас будет 60 минут. При желании, Вы можете закончить тест раньше.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Следите за тем, чтобы номер вопроса в буклете соответствовал номеру вопроса в бланке для ответов.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Каждый вопрос имеет только один правильный ответ.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Не делайте никаких пометок в буклете.</w:t>
      </w:r>
    </w:p>
    <w:p w:rsidR="00822E55" w:rsidRPr="00EA7BF4" w:rsidRDefault="007660EE" w:rsidP="007660E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Не забудьте вернуть данный буклет организаторам тестирования.</w:t>
      </w:r>
    </w:p>
    <w:sectPr w:rsidR="00822E55" w:rsidRPr="00EA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5"/>
    <w:rsid w:val="0069323B"/>
    <w:rsid w:val="007660EE"/>
    <w:rsid w:val="00822E55"/>
    <w:rsid w:val="009867B3"/>
    <w:rsid w:val="00E836C4"/>
    <w:rsid w:val="00E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Елена Викторовна</dc:creator>
  <cp:lastModifiedBy>6330-04-858</cp:lastModifiedBy>
  <cp:revision>5</cp:revision>
  <cp:lastPrinted>2018-05-16T11:24:00Z</cp:lastPrinted>
  <dcterms:created xsi:type="dcterms:W3CDTF">2018-05-16T07:17:00Z</dcterms:created>
  <dcterms:modified xsi:type="dcterms:W3CDTF">2019-02-25T13:17:00Z</dcterms:modified>
</cp:coreProperties>
</file>